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663451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Министерство образования и науки Смоленской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5858e69b-b955-4d5b-94a8-f3a644af01d4" w:id="2"/>
      <w:r>
        <w:rPr>
          <w:rFonts w:ascii="Times New Roman" w:hAnsi="Times New Roman"/>
          <w:b/>
          <w:i w:val="false"/>
          <w:color w:val="000000"/>
          <w:sz w:val="28"/>
        </w:rPr>
        <w:t>муниципальное образование "Темкинский район" Смоленской области</w:t>
      </w:r>
      <w:bookmarkEnd w:id="2"/>
    </w:p>
    <w:p>
      <w:pPr>
        <w:spacing w:before="0" w:after="0" w:line="408"/>
        <w:ind w:left="120"/>
        <w:jc w:val="center"/>
      </w:pPr>
      <w:r>
        <w:rPr>
          <w:rFonts w:ascii="Times New Roman" w:hAnsi="Times New Roman"/>
          <w:b/>
          <w:i w:val="false"/>
          <w:color w:val="000000"/>
          <w:sz w:val="28"/>
        </w:rPr>
        <w:t>МБОУ Замыцкая МООШ муниципального образования "Темкинский район"" Смоленской области"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Казарина Т.А.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Казарина Т.А.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И.А. Таначова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4817055)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3"/>
      <w:r>
        <w:rPr>
          <w:rFonts w:ascii="Times New Roman" w:hAnsi="Times New Roman"/>
          <w:b/>
          <w:i w:val="false"/>
          <w:color w:val="000000"/>
          <w:sz w:val="28"/>
        </w:rPr>
        <w:t>д.Замыцкое</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2024</w:t>
      </w:r>
      <w:bookmarkEnd w:id="4"/>
    </w:p>
    <w:p>
      <w:pPr>
        <w:spacing w:before="0" w:after="0"/>
        <w:ind w:left="120"/>
        <w:jc w:val="left"/>
      </w:pPr>
    </w:p>
    <w:bookmarkStart w:name="block-36634511" w:id="5"/>
    <w:p>
      <w:pPr>
        <w:sectPr>
          <w:pgSz w:w="11906" w:h="16383" w:orient="portrait"/>
        </w:sectPr>
      </w:pPr>
    </w:p>
    <w:bookmarkEnd w:id="5"/>
    <w:bookmarkEnd w:id="0"/>
    <w:bookmarkStart w:name="block-3663451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36634517" w:id="7"/>
    <w:p>
      <w:pPr>
        <w:sectPr>
          <w:pgSz w:w="11906" w:h="16383" w:orient="portrait"/>
        </w:sectPr>
      </w:pPr>
    </w:p>
    <w:bookmarkEnd w:id="7"/>
    <w:bookmarkEnd w:id="6"/>
    <w:bookmarkStart w:name="block-36634515"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36634515" w:id="9"/>
    <w:p>
      <w:pPr>
        <w:sectPr>
          <w:pgSz w:w="11906" w:h="16383" w:orient="portrait"/>
        </w:sectPr>
      </w:pPr>
    </w:p>
    <w:bookmarkEnd w:id="9"/>
    <w:bookmarkEnd w:id="8"/>
    <w:bookmarkStart w:name="block-36634516"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36634516" w:id="11"/>
    <w:p>
      <w:pPr>
        <w:sectPr>
          <w:pgSz w:w="11906" w:h="16383" w:orient="portrait"/>
        </w:sectPr>
      </w:pPr>
    </w:p>
    <w:bookmarkEnd w:id="11"/>
    <w:bookmarkEnd w:id="10"/>
    <w:bookmarkStart w:name="block-3663451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36634512" w:id="13"/>
    <w:p>
      <w:pPr>
        <w:sectPr>
          <w:pgSz w:w="16383" w:h="11906" w:orient="landscape"/>
        </w:sectPr>
      </w:pPr>
    </w:p>
    <w:bookmarkEnd w:id="13"/>
    <w:bookmarkEnd w:id="12"/>
    <w:bookmarkStart w:name="block-3663451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0"/>
        <w:gridCol w:w="2640"/>
        <w:gridCol w:w="1204"/>
        <w:gridCol w:w="2205"/>
        <w:gridCol w:w="2345"/>
        <w:gridCol w:w="1805"/>
        <w:gridCol w:w="2845"/>
      </w:tblGrid>
      <w:tr>
        <w:trPr>
          <w:trHeight w:val="300" w:hRule="atLeast"/>
          <w:trHeight w:val="144" w:hRule="atLeast"/>
        </w:trPr>
        <w:tc>
          <w:tcPr>
            <w:tcW w:w="3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91" w:type="dxa"/>
            <w:tcBorders/>
            <w:tcMar>
              <w:top w:w="50" w:type="dxa"/>
              <w:left w:w="100" w:type="dxa"/>
            </w:tcMar>
            <w:vAlign w:val="center"/>
          </w:tcPr>
          <w:p>
            <w:pPr>
              <w:spacing w:before="0" w:after="0"/>
              <w:ind w:left="135"/>
              <w:jc w:val="left"/>
            </w:pP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 / Всероссийская проверочная работа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4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9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201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8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69" w:type="dxa"/>
            <w:tcBorders/>
            <w:tcMar>
              <w:top w:w="50" w:type="dxa"/>
              <w:left w:w="100" w:type="dxa"/>
            </w:tcMar>
            <w:vAlign w:val="center"/>
          </w:tcPr>
          <w:p>
            <w:pPr>
              <w:spacing w:before="0" w:after="0"/>
              <w:ind w:left="135"/>
              <w:jc w:val="left"/>
            </w:pPr>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303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69" w:type="dxa"/>
            <w:tcBorders/>
            <w:tcMar>
              <w:top w:w="50" w:type="dxa"/>
              <w:left w:w="100" w:type="dxa"/>
            </w:tcMar>
            <w:vAlign w:val="center"/>
          </w:tcPr>
          <w:p>
            <w:pPr>
              <w:spacing w:before="0" w:after="0"/>
              <w:ind w:left="135"/>
              <w:jc w:val="left"/>
            </w:pPr>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69" w:type="dxa"/>
            <w:tcBorders/>
            <w:tcMar>
              <w:top w:w="50" w:type="dxa"/>
              <w:left w:w="100" w:type="dxa"/>
            </w:tcMar>
            <w:vAlign w:val="center"/>
          </w:tcPr>
          <w:p>
            <w:pPr>
              <w:spacing w:before="0" w:after="0"/>
              <w:ind w:left="135"/>
              <w:jc w:val="left"/>
            </w:pPr>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5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27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 / Всероссийская проверочная работа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6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14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11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4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 / 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6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55"/>
        <w:gridCol w:w="2587"/>
        <w:gridCol w:w="1213"/>
        <w:gridCol w:w="2215"/>
        <w:gridCol w:w="2355"/>
        <w:gridCol w:w="1813"/>
        <w:gridCol w:w="2856"/>
      </w:tblGrid>
      <w:tr>
        <w:trPr>
          <w:trHeight w:val="300" w:hRule="atLeast"/>
          <w:trHeight w:val="144" w:hRule="atLeast"/>
        </w:trPr>
        <w:tc>
          <w:tcPr>
            <w:tcW w:w="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610"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20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44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208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https://m.edsoo.ru/8a18ddc2</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https://m.edsoo.ru/8a18dc14</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3210"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 / Всероссийская проверочная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13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96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15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4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88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35" w:type="dxa"/>
            <w:tcBorders/>
            <w:tcMar>
              <w:top w:w="50" w:type="dxa"/>
              <w:left w:w="100" w:type="dxa"/>
            </w:tcMar>
            <w:vAlign w:val="center"/>
          </w:tcPr>
          <w:p>
            <w:pPr>
              <w:spacing w:before="0" w:after="0"/>
              <w:ind w:left="135"/>
              <w:jc w:val="left"/>
            </w:pPr>
          </w:p>
        </w:tc>
      </w:tr>
      <w:tr>
        <w:trPr>
          <w:trHeight w:val="15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6634513" w:id="15"/>
    <w:p>
      <w:pPr>
        <w:sectPr>
          <w:pgSz w:w="16383" w:h="11906" w:orient="landscape"/>
        </w:sectPr>
      </w:pPr>
    </w:p>
    <w:bookmarkEnd w:id="15"/>
    <w:bookmarkEnd w:id="14"/>
    <w:bookmarkStart w:name="block-3663451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c6612d7c-6144-4cab-b55c-f60ef824c9f9" w:id="17"/>
      <w:r>
        <w:rPr>
          <w:rFonts w:ascii="Times New Roman" w:hAnsi="Times New Roman"/>
          <w:b w:val="false"/>
          <w:i w:val="false"/>
          <w:color w:val="000000"/>
          <w:sz w:val="28"/>
        </w:rPr>
        <w:t>• Всеобщая история. История Нового времени, 7 класс/ Юдовская А.Я., Баранов П.А., Ванюшкина Л.М.; под редакцией Искендерова А.А. Акционерное общество «Издательство «Просвещение»</w:t>
      </w:r>
      <w:bookmarkEnd w:id="17"/>
      <w:r>
        <w:rPr>
          <w:sz w:val="28"/>
        </w:rPr>
        <w:br/>
      </w:r>
      <w:bookmarkStart w:name="c6612d7c-6144-4cab-b55c-f60ef824c9f9" w:id="18"/>
      <w:r>
        <w:rPr>
          <w:rFonts w:ascii="Times New Roman" w:hAnsi="Times New Roman"/>
          <w:b w:val="false"/>
          <w:i w:val="false"/>
          <w:color w:val="000000"/>
          <w:sz w:val="28"/>
        </w:rPr>
        <w:t xml:space="preserve"> • Всеобщая история. История Нового времени, 8 класс/ Юдовская А.Я., Баранов П.А., Ванюшкина Л.М. и др.; под редакцией Искендерова А.А. Акционерное общество «Издательство «Просвещение»</w:t>
      </w:r>
      <w:bookmarkEnd w:id="18"/>
      <w:r>
        <w:rPr>
          <w:sz w:val="28"/>
        </w:rPr>
        <w:br/>
      </w:r>
      <w:bookmarkStart w:name="c6612d7c-6144-4cab-b55c-f60ef824c9f9" w:id="19"/>
      <w:r>
        <w:rPr>
          <w:rFonts w:ascii="Times New Roman" w:hAnsi="Times New Roman"/>
          <w:b w:val="false"/>
          <w:i w:val="false"/>
          <w:color w:val="000000"/>
          <w:sz w:val="28"/>
        </w:rPr>
        <w:t xml:space="preserve"> • Всеобщая история. История Нового времени, 9 класс/ Юдовская А.Я., Баранов П.А., Ванюшкина Л.М. и др.; под редакцией Искендерова А.А. Акционерное общество «Издательство «Просвещение»</w:t>
      </w:r>
      <w:bookmarkEnd w:id="19"/>
      <w:r>
        <w:rPr>
          <w:sz w:val="28"/>
        </w:rPr>
        <w:br/>
      </w:r>
      <w:bookmarkStart w:name="c6612d7c-6144-4cab-b55c-f60ef824c9f9" w:id="20"/>
      <w:r>
        <w:rPr>
          <w:rFonts w:ascii="Times New Roman" w:hAnsi="Times New Roman"/>
          <w:b w:val="false"/>
          <w:i w:val="false"/>
          <w:color w:val="000000"/>
          <w:sz w:val="28"/>
        </w:rPr>
        <w:t xml:space="preserve"> • Всеобщая история. История Средних веков, 6 класс/ Агибалова Е.В., Донской Г.М.; под редакцией Сванидзе А.А. Акционерное общество «Издательство «Просвещение»</w:t>
      </w:r>
      <w:bookmarkEnd w:id="20"/>
      <w:r>
        <w:rPr>
          <w:sz w:val="28"/>
        </w:rPr>
        <w:br/>
      </w:r>
      <w:bookmarkStart w:name="c6612d7c-6144-4cab-b55c-f60ef824c9f9" w:id="21"/>
      <w:r>
        <w:rPr>
          <w:rFonts w:ascii="Times New Roman" w:hAnsi="Times New Roman"/>
          <w:b w:val="false"/>
          <w:i w:val="false"/>
          <w:color w:val="000000"/>
          <w:sz w:val="28"/>
        </w:rPr>
        <w:t xml:space="preserve"> • История России (в 2 частях), 7 класс/ Арсентьев Н.М., Данилов А.А., Курукин И.В. и др.; под редакцией Торкунова А.В. Акционерное общество «Издательство «Просвещение»</w:t>
      </w:r>
      <w:bookmarkEnd w:id="21"/>
      <w:r>
        <w:rPr>
          <w:sz w:val="28"/>
        </w:rPr>
        <w:br/>
      </w:r>
      <w:bookmarkStart w:name="c6612d7c-6144-4cab-b55c-f60ef824c9f9" w:id="22"/>
      <w:r>
        <w:rPr>
          <w:rFonts w:ascii="Times New Roman" w:hAnsi="Times New Roman"/>
          <w:b w:val="false"/>
          <w:i w:val="false"/>
          <w:color w:val="000000"/>
          <w:sz w:val="28"/>
        </w:rPr>
        <w:t xml:space="preserve"> • История России (в 2 частях), 8 класс / Арсентьев Н.М., Данилов А.А., Курукин И.В. и др.; под редакцией Торкунова А.В. Акционерное общество «Издательство «Просвещение»</w:t>
      </w:r>
      <w:bookmarkEnd w:id="22"/>
      <w:r>
        <w:rPr>
          <w:sz w:val="28"/>
        </w:rPr>
        <w:br/>
      </w:r>
      <w:bookmarkStart w:name="c6612d7c-6144-4cab-b55c-f60ef824c9f9" w:id="23"/>
      <w:r>
        <w:rPr>
          <w:rFonts w:ascii="Times New Roman" w:hAnsi="Times New Roman"/>
          <w:b w:val="false"/>
          <w:i w:val="false"/>
          <w:color w:val="000000"/>
          <w:sz w:val="28"/>
        </w:rPr>
        <w:t xml:space="preserve"> • История России (в 2 частях), 9 класс / Арсентьев Н.М., Данилов А.А., Левандовский А.А. и др.; под редакцией Торкунова А.В. Акционерное общество «Издательство «Просвещение»</w:t>
      </w:r>
      <w:bookmarkEnd w:id="23"/>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6634514" w:id="24"/>
    <w:p>
      <w:pPr>
        <w:sectPr>
          <w:pgSz w:w="11906" w:h="16383" w:orient="portrait"/>
        </w:sectPr>
      </w:pPr>
    </w:p>
    <w:bookmarkEnd w:id="24"/>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dc2" Type="http://schemas.openxmlformats.org/officeDocument/2006/relationships/hyperlink" Id="rId331"/>
    <Relationship TargetMode="External" Target="https://m.edsoo.ru/8a18dc14"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